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3E18" w14:textId="77777777" w:rsidR="00C74145" w:rsidRPr="00C74145" w:rsidRDefault="00C74145" w:rsidP="00C7414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Перелік документів для проведення попереднього оцінювання</w:t>
      </w:r>
    </w:p>
    <w:p w14:paraId="018602FA" w14:textId="670D4BA1" w:rsidR="00C74145" w:rsidRDefault="00C74145" w:rsidP="00C7414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41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системи екологічного управління за ДСТУ ISO 14001:2015 (ISO 14001:2015)</w:t>
      </w:r>
    </w:p>
    <w:p w14:paraId="041B4C96" w14:textId="77777777" w:rsidR="00C74145" w:rsidRPr="00C74145" w:rsidRDefault="00C74145" w:rsidP="00C7414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2CE5A6" w14:textId="77777777" w:rsidR="00C74145" w:rsidRPr="00C74145" w:rsidRDefault="00C74145" w:rsidP="00C74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Екологічна політика. </w:t>
      </w:r>
    </w:p>
    <w:p w14:paraId="0E72C6F5" w14:textId="77777777" w:rsidR="00C74145" w:rsidRPr="00C74145" w:rsidRDefault="00C74145" w:rsidP="00C74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Екологічні цілі та завдання, і програми. </w:t>
      </w:r>
    </w:p>
    <w:p w14:paraId="64476614" w14:textId="77777777" w:rsidR="00C74145" w:rsidRPr="00C74145" w:rsidRDefault="00C74145" w:rsidP="00C74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Опис сфери застосування СЕУ. </w:t>
      </w:r>
    </w:p>
    <w:p w14:paraId="2223F0E3" w14:textId="77777777" w:rsidR="00C74145" w:rsidRPr="00C74145" w:rsidRDefault="00C74145" w:rsidP="00C74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Організаційна структура та документи, що містять інформацію про розподіл відповідальності та повноважень в рамках СЕУ. </w:t>
      </w:r>
    </w:p>
    <w:p w14:paraId="57DCE791" w14:textId="77777777" w:rsidR="00C74145" w:rsidRPr="00C74145" w:rsidRDefault="00C74145" w:rsidP="00C74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Організаційна структура та документи, що описують елементи керування субпідрядними процесами (за наявності). </w:t>
      </w:r>
    </w:p>
    <w:p w14:paraId="50AC7ADE" w14:textId="77777777" w:rsidR="00C74145" w:rsidRPr="00C74145" w:rsidRDefault="00C74145" w:rsidP="00C74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Задокументована інформація щодо: екологічних аспектів і пов’язаних з ними екологічних впливів, критеріїв, застосованих для визначення суттєвих екологічних аспектів; суттєвих екологічних аспектів. </w:t>
      </w:r>
    </w:p>
    <w:p w14:paraId="03F284A6" w14:textId="77777777" w:rsidR="00C74145" w:rsidRPr="00C74145" w:rsidRDefault="00C74145" w:rsidP="00C74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Задокументована інформація про обов’язкові для дотримання відповідності вимоги (правові та інші вимоги). </w:t>
      </w:r>
    </w:p>
    <w:p w14:paraId="09D77A4C" w14:textId="77777777" w:rsidR="00C74145" w:rsidRPr="00C74145" w:rsidRDefault="00C74145" w:rsidP="00C74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Задокументована інформація щодо внутрішнього та зовнішнього інформування. </w:t>
      </w:r>
    </w:p>
    <w:p w14:paraId="2A7B6C9C" w14:textId="77777777" w:rsidR="00C74145" w:rsidRPr="00C74145" w:rsidRDefault="00C74145" w:rsidP="00C74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Задокументована інформація щодо контролю операційної діяльності, в обсягах, що необхідні для забезпечення впевненості, що процеси виконують, як заплановано. </w:t>
      </w:r>
    </w:p>
    <w:p w14:paraId="5C025C96" w14:textId="77777777" w:rsidR="00C74145" w:rsidRPr="00C74145" w:rsidRDefault="00C74145" w:rsidP="00C74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Задокументована інформація щодо готовності до надзвичайних ситуацій і реагування на них, в обсягах, що необхідні для забезпечення впевненості, що процес (и) виконують, як заплановано. </w:t>
      </w:r>
    </w:p>
    <w:p w14:paraId="61A6BE02" w14:textId="77777777" w:rsidR="00C74145" w:rsidRPr="00C74145" w:rsidRDefault="00C74145" w:rsidP="00C74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Задокументована інформація щодо результатів моніторингу, вимірювання, аналізування та оцінювання. </w:t>
      </w:r>
    </w:p>
    <w:p w14:paraId="54D4328F" w14:textId="77777777" w:rsidR="00C74145" w:rsidRPr="00C74145" w:rsidRDefault="00C74145" w:rsidP="00C74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Задокументована інформація щодо результатів оцінювання дотримання відповідності. </w:t>
      </w:r>
    </w:p>
    <w:p w14:paraId="6BA47E00" w14:textId="77777777" w:rsidR="00C74145" w:rsidRPr="00C74145" w:rsidRDefault="00C74145" w:rsidP="00C74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Задокументована інформація щодо виконання програми внутрішнього аудиту та результатів аудитів. </w:t>
      </w:r>
    </w:p>
    <w:p w14:paraId="2082AEFA" w14:textId="77777777" w:rsidR="00C74145" w:rsidRPr="00C74145" w:rsidRDefault="00C74145" w:rsidP="00C74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45">
        <w:rPr>
          <w:rFonts w:ascii="Times New Roman" w:eastAsia="Times New Roman" w:hAnsi="Times New Roman" w:cs="Times New Roman"/>
          <w:sz w:val="24"/>
          <w:szCs w:val="24"/>
          <w:lang w:eastAsia="ru-RU"/>
        </w:rPr>
        <w:t>14. Задокументована інформація щодо аналізування СЕУ з боку вищого керівництва</w:t>
      </w:r>
      <w:r w:rsidRPr="00C741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14:paraId="507F72BA" w14:textId="77777777" w:rsidR="00C74145" w:rsidRPr="00C74145" w:rsidRDefault="00C74145" w:rsidP="00C7414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145">
        <w:rPr>
          <w:rFonts w:ascii="Times New Roman" w:eastAsia="Times New Roman" w:hAnsi="Times New Roman" w:cs="Times New Roman"/>
          <w:sz w:val="24"/>
          <w:szCs w:val="24"/>
          <w:lang w:eastAsia="ru-RU"/>
        </w:rPr>
        <w:t>15. Задокументована інформація щодо невідповідностей, вжитих коригувальних дій та їх результативності.</w:t>
      </w:r>
    </w:p>
    <w:p w14:paraId="68B1CF2A" w14:textId="77777777" w:rsidR="003D66E6" w:rsidRDefault="003D66E6"/>
    <w:sectPr w:rsidR="003D66E6" w:rsidSect="00C74145">
      <w:pgSz w:w="11906" w:h="16838"/>
      <w:pgMar w:top="1418" w:right="1077" w:bottom="624" w:left="1276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60"/>
    <w:rsid w:val="003D66E6"/>
    <w:rsid w:val="00474A10"/>
    <w:rsid w:val="00597921"/>
    <w:rsid w:val="00653560"/>
    <w:rsid w:val="00691399"/>
    <w:rsid w:val="00960FE6"/>
    <w:rsid w:val="009836E6"/>
    <w:rsid w:val="009A0B97"/>
    <w:rsid w:val="00C74145"/>
    <w:rsid w:val="00ED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BDFC"/>
  <w15:chartTrackingRefBased/>
  <w15:docId w15:val="{D2E790A6-4557-4FDF-98BC-33E5C60C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3" w:semiHidden="1" w:uiPriority="3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399"/>
    <w:rPr>
      <w:rFonts w:ascii="Arial" w:hAnsi="Arial" w:cs="Courier New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691399"/>
    <w:pPr>
      <w:keepNext/>
      <w:suppressLineNumbers/>
      <w:jc w:val="center"/>
      <w:outlineLvl w:val="0"/>
    </w:pPr>
    <w:rPr>
      <w:rFonts w:cs="Arial"/>
      <w:b/>
      <w:bCs/>
      <w:sz w:val="20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691399"/>
    <w:pPr>
      <w:spacing w:before="120" w:after="120"/>
      <w:ind w:left="709"/>
      <w:jc w:val="both"/>
      <w:outlineLvl w:val="1"/>
    </w:pPr>
    <w:rPr>
      <w:rFonts w:ascii="Times New Roman" w:eastAsiaTheme="majorEastAsia" w:hAnsi="Times New Roman" w:cstheme="majorBidi"/>
      <w:b w:val="0"/>
      <w:bCs w:val="0"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91399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691399"/>
    <w:p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691399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1399"/>
    <w:rPr>
      <w:rFonts w:ascii="Arial" w:hAnsi="Arial" w:cs="Arial"/>
      <w:b/>
      <w:bCs/>
      <w:lang w:eastAsia="ru-RU"/>
    </w:rPr>
  </w:style>
  <w:style w:type="paragraph" w:styleId="11">
    <w:name w:val="toc 1"/>
    <w:basedOn w:val="a"/>
    <w:autoRedefine/>
    <w:uiPriority w:val="39"/>
    <w:rsid w:val="00691399"/>
    <w:pPr>
      <w:tabs>
        <w:tab w:val="right" w:leader="dot" w:pos="10195"/>
      </w:tabs>
      <w:spacing w:before="240" w:after="120"/>
    </w:pPr>
    <w:rPr>
      <w:rFonts w:ascii="Times New Roman" w:eastAsia="Times New Roman" w:hAnsi="Times New Roman"/>
      <w:b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399"/>
    <w:rPr>
      <w:rFonts w:eastAsiaTheme="majorEastAsia" w:cstheme="majorBidi"/>
      <w:iCs/>
      <w:sz w:val="28"/>
      <w:szCs w:val="28"/>
      <w:lang w:eastAsia="ru-RU"/>
    </w:rPr>
  </w:style>
  <w:style w:type="paragraph" w:customStyle="1" w:styleId="NormPragm14">
    <w:name w:val="Norm Pragm14"/>
    <w:basedOn w:val="a"/>
    <w:rsid w:val="00691399"/>
    <w:pPr>
      <w:overflowPunct w:val="0"/>
      <w:autoSpaceDE w:val="0"/>
      <w:autoSpaceDN w:val="0"/>
      <w:adjustRightInd w:val="0"/>
      <w:spacing w:after="120"/>
      <w:ind w:firstLine="567"/>
      <w:textAlignment w:val="baseline"/>
    </w:pPr>
    <w:rPr>
      <w:rFonts w:ascii="Pragmatica" w:eastAsia="Times New Roman" w:hAnsi="Pragmatica" w:cs="Pragmatica"/>
      <w:sz w:val="28"/>
      <w:szCs w:val="28"/>
      <w:lang w:val="en-US" w:eastAsia="ru-RU"/>
    </w:rPr>
  </w:style>
  <w:style w:type="character" w:customStyle="1" w:styleId="70">
    <w:name w:val="Заголовок 7 Знак"/>
    <w:basedOn w:val="a0"/>
    <w:link w:val="7"/>
    <w:rsid w:val="00691399"/>
    <w:rPr>
      <w:rFonts w:eastAsia="Times New Roman" w:cs="Courier New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rsid w:val="00691399"/>
    <w:rPr>
      <w:rFonts w:eastAsia="Times New Roman" w:cs="Courier New"/>
      <w:i/>
      <w:iCs/>
      <w:sz w:val="24"/>
      <w:szCs w:val="24"/>
      <w:lang w:eastAsia="uk-UA"/>
    </w:rPr>
  </w:style>
  <w:style w:type="paragraph" w:styleId="a3">
    <w:name w:val="header"/>
    <w:basedOn w:val="a"/>
    <w:link w:val="a4"/>
    <w:rsid w:val="0069139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sz w:val="26"/>
      <w:szCs w:val="26"/>
      <w:lang w:val="ru-RU" w:eastAsia="ru-RU"/>
    </w:rPr>
  </w:style>
  <w:style w:type="character" w:customStyle="1" w:styleId="a4">
    <w:name w:val="Верхній колонтитул Знак"/>
    <w:link w:val="a3"/>
    <w:rsid w:val="00691399"/>
    <w:rPr>
      <w:rFonts w:eastAsia="Times New Roman" w:cs="Courier New"/>
      <w:sz w:val="26"/>
      <w:szCs w:val="26"/>
      <w:lang w:val="ru-RU" w:eastAsia="ru-RU"/>
    </w:rPr>
  </w:style>
  <w:style w:type="paragraph" w:styleId="a5">
    <w:name w:val="footer"/>
    <w:basedOn w:val="a"/>
    <w:link w:val="a6"/>
    <w:rsid w:val="0069139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ій колонтитул Знак"/>
    <w:basedOn w:val="a0"/>
    <w:link w:val="a5"/>
    <w:rsid w:val="00691399"/>
    <w:rPr>
      <w:rFonts w:ascii="Arial" w:eastAsia="Times New Roman" w:hAnsi="Arial" w:cs="Courier New"/>
      <w:sz w:val="22"/>
      <w:szCs w:val="22"/>
      <w:lang w:eastAsia="uk-UA"/>
    </w:rPr>
  </w:style>
  <w:style w:type="character" w:styleId="a7">
    <w:name w:val="page number"/>
    <w:basedOn w:val="a0"/>
    <w:rsid w:val="00691399"/>
  </w:style>
  <w:style w:type="character" w:styleId="a8">
    <w:name w:val="Hyperlink"/>
    <w:uiPriority w:val="99"/>
    <w:unhideWhenUsed/>
    <w:rsid w:val="00691399"/>
    <w:rPr>
      <w:color w:val="0000FF"/>
      <w:u w:val="single"/>
    </w:rPr>
  </w:style>
  <w:style w:type="paragraph" w:styleId="HTML">
    <w:name w:val="HTML Preformatted"/>
    <w:basedOn w:val="a"/>
    <w:link w:val="HTML0"/>
    <w:rsid w:val="00691399"/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91399"/>
    <w:rPr>
      <w:rFonts w:ascii="Courier New" w:eastAsia="Times New Roman" w:hAnsi="Courier New" w:cs="Courier New"/>
      <w:lang w:eastAsia="uk-UA"/>
    </w:rPr>
  </w:style>
  <w:style w:type="paragraph" w:styleId="a9">
    <w:name w:val="Balloon Text"/>
    <w:basedOn w:val="a"/>
    <w:link w:val="aa"/>
    <w:rsid w:val="00691399"/>
    <w:rPr>
      <w:rFonts w:ascii="Segoe UI" w:eastAsia="Times New Roman" w:hAnsi="Segoe UI" w:cs="Tahoma"/>
      <w:sz w:val="18"/>
      <w:szCs w:val="18"/>
    </w:rPr>
  </w:style>
  <w:style w:type="character" w:customStyle="1" w:styleId="aa">
    <w:name w:val="Текст у виносці Знак"/>
    <w:link w:val="a9"/>
    <w:rsid w:val="00691399"/>
    <w:rPr>
      <w:rFonts w:ascii="Segoe UI" w:eastAsia="Times New Roman" w:hAnsi="Segoe UI" w:cs="Tahoma"/>
      <w:sz w:val="18"/>
      <w:szCs w:val="18"/>
      <w:lang w:eastAsia="uk-UA"/>
    </w:rPr>
  </w:style>
  <w:style w:type="table" w:styleId="ab">
    <w:name w:val="Table Grid"/>
    <w:basedOn w:val="a1"/>
    <w:rsid w:val="00691399"/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semiHidden/>
    <w:unhideWhenUsed/>
    <w:qFormat/>
    <w:rsid w:val="00691399"/>
    <w:pPr>
      <w:keepLines/>
      <w:suppressLineNumbers w:val="0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val="ru-RU" w:eastAsia="en-US"/>
    </w:rPr>
  </w:style>
  <w:style w:type="paragraph" w:customStyle="1" w:styleId="12">
    <w:name w:val="Звичайний1"/>
    <w:rsid w:val="00691399"/>
    <w:rPr>
      <w:rFonts w:ascii="Times New Roman CYR" w:eastAsia="Times New Roman" w:hAnsi="Times New Roman CYR"/>
      <w:sz w:val="26"/>
      <w:lang w:val="ru-RU" w:eastAsia="ru-RU"/>
    </w:rPr>
  </w:style>
  <w:style w:type="character" w:customStyle="1" w:styleId="30">
    <w:name w:val="Заголовок 3 Знак"/>
    <w:link w:val="3"/>
    <w:rsid w:val="006913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toc 3"/>
    <w:basedOn w:val="a"/>
    <w:next w:val="a"/>
    <w:autoRedefine/>
    <w:uiPriority w:val="39"/>
    <w:rsid w:val="00691399"/>
    <w:pPr>
      <w:ind w:left="44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611</Characters>
  <Application>Microsoft Office Word</Application>
  <DocSecurity>0</DocSecurity>
  <Lines>5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Mamchenko</dc:creator>
  <cp:keywords/>
  <dc:description/>
  <cp:lastModifiedBy>Inna Mamchenko</cp:lastModifiedBy>
  <cp:revision>2</cp:revision>
  <dcterms:created xsi:type="dcterms:W3CDTF">2023-09-15T10:58:00Z</dcterms:created>
  <dcterms:modified xsi:type="dcterms:W3CDTF">2023-09-15T10:58:00Z</dcterms:modified>
</cp:coreProperties>
</file>